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 w:before="0"/>
        <w:jc w:val="center"/>
      </w:pPr>
      <w:r>
        <w:rPr>
          <w:rFonts w:ascii="Calibri" w:hAnsi="Calibri"/>
          <w:b/>
          <w:color w:val="586D7C"/>
          <w:sz w:val="17"/>
        </w:rPr>
        <w:t>AWAKEN CHURCH   /   WELCOME CONCEPT</w:t>
      </w:r>
    </w:p>
    <w:p>
      <w:pPr>
        <w:pStyle w:val="Title"/>
        <w:spacing w:after="180" w:before="0"/>
        <w:jc w:val="center"/>
      </w:pPr>
      <w:r>
        <w:rPr>
          <w:rFonts w:ascii="Georgia" w:hAnsi="Georgia"/>
          <w:b w:val="0"/>
          <w:color w:val="000000"/>
          <w:sz w:val="68"/>
        </w:rPr>
        <w:t>Welcome guide</w:t>
      </w:r>
    </w:p>
    <w:p>
      <w:pPr>
        <w:spacing w:after="380" w:before="0"/>
        <w:jc w:val="center"/>
      </w:pPr>
      <w:r>
        <w:rPr>
          <w:rFonts w:ascii="Calibri" w:hAnsi="Calibri"/>
          <w:b w:val="0"/>
          <w:color w:val="586D7C"/>
          <w:sz w:val="24"/>
        </w:rPr>
        <w:t>A simple introduction for a first conversation</w:t>
      </w:r>
    </w:p>
    <w:p>
      <w:pPr>
        <w:spacing w:after="300" w:before="0"/>
      </w:pPr>
      <w:r>
        <w:rPr>
          <w:rFonts w:ascii="Calibri" w:hAnsi="Calibri"/>
          <w:b w:val="0"/>
          <w:color w:val="34434E"/>
          <w:sz w:val="22"/>
        </w:rPr>
        <w:t>A welcome guide can help someone understand how to take a first step. This fictional example shows a calm, readable format for general questions and a conversation with the team.</w:t>
      </w:r>
    </w:p>
    <w:p>
      <w:pPr>
        <w:sectPr>
          <w:headerReference w:type="default" r:id="rId9"/>
          <w:footerReference w:type="default" r:id="rId10"/>
          <w:pgSz w:w="11906" w:h="16838"/>
          <w:pgMar w:top="2409" w:right="1134" w:bottom="1134" w:left="1134" w:header="539" w:footer="482" w:gutter="0"/>
          <w:cols w:space="720"/>
          <w:docGrid w:linePitch="360"/>
        </w:sectPr>
      </w:pPr>
    </w:p>
    <w:p>
      <w:pPr>
        <w:pStyle w:val="Heading1"/>
        <w:spacing w:after="120" w:before="180"/>
      </w:pPr>
      <w:r>
        <w:rPr>
          <w:rFonts w:ascii="Georgia" w:hAnsi="Georgia"/>
          <w:b/>
          <w:color w:val="000000"/>
          <w:sz w:val="26"/>
        </w:rPr>
        <w:t>Start with your question</w:t>
      </w:r>
    </w:p>
    <w:p>
      <w:pPr>
        <w:spacing w:after="300" w:before="0"/>
      </w:pPr>
      <w:r>
        <w:rPr>
          <w:rFonts w:ascii="Calibri" w:hAnsi="Calibri"/>
          <w:b w:val="0"/>
          <w:color w:val="34434E"/>
          <w:sz w:val="21"/>
        </w:rPr>
        <w:t>You may want to ask how a visit works, who to speak with or where to find current information. A short question is enough to begin.</w:t>
      </w:r>
    </w:p>
    <w:p>
      <w:pPr>
        <w:pStyle w:val="Heading1"/>
        <w:spacing w:after="120" w:before="260"/>
      </w:pPr>
      <w:r>
        <w:rPr>
          <w:rFonts w:ascii="Georgia" w:hAnsi="Georgia"/>
          <w:b/>
          <w:color w:val="000000"/>
          <w:sz w:val="26"/>
        </w:rPr>
        <w:t>Check current details</w:t>
      </w:r>
    </w:p>
    <w:p>
      <w:pPr>
        <w:spacing w:after="300" w:before="0"/>
      </w:pPr>
      <w:r>
        <w:rPr>
          <w:rFonts w:ascii="Calibri" w:hAnsi="Calibri"/>
          <w:b w:val="0"/>
          <w:color w:val="34434E"/>
          <w:sz w:val="21"/>
        </w:rPr>
        <w:t>Before making arrangements, use the organisation’s current public information to confirm the relevant details. This sample deliberately includes no event time or location.</w:t>
      </w:r>
    </w:p>
    <w:p>
      <w:pPr>
        <w:pStyle w:val="Heading1"/>
        <w:spacing w:after="120" w:before="260"/>
      </w:pPr>
      <w:r>
        <w:rPr>
          <w:rFonts w:ascii="Georgia" w:hAnsi="Georgia"/>
          <w:b/>
          <w:color w:val="000000"/>
          <w:sz w:val="26"/>
        </w:rPr>
        <w:t>Take the next step</w:t>
      </w:r>
    </w:p>
    <w:p>
      <w:pPr>
        <w:spacing w:after="300" w:before="0"/>
      </w:pPr>
      <w:r>
        <w:rPr>
          <w:rFonts w:ascii="Calibri" w:hAnsi="Calibri"/>
          <w:b w:val="0"/>
          <w:color w:val="34434E"/>
          <w:sz w:val="21"/>
        </w:rPr>
        <w:t>Choose the appropriate contact option on the current website and explain what would be helpful to know. Share only what is relevant to the conversation.</w:t>
      </w:r>
    </w:p>
    <w:p>
      <w:r>
        <w:br w:type="column"/>
      </w:r>
    </w:p>
    <w:p>
      <w:pPr>
        <w:pStyle w:val="Heading1"/>
        <w:spacing w:after="120" w:before="180"/>
      </w:pPr>
      <w:r>
        <w:rPr>
          <w:rFonts w:ascii="Georgia" w:hAnsi="Georgia"/>
          <w:b/>
          <w:color w:val="000000"/>
          <w:sz w:val="26"/>
        </w:rPr>
        <w:t>Example first message</w:t>
      </w:r>
    </w:p>
    <w:p>
      <w:pPr>
        <w:spacing w:after="340" w:before="0"/>
        <w:shd w:fill="EFF2F4"/>
      </w:pPr>
      <w:r>
        <w:rPr>
          <w:rFonts w:ascii="Calibri" w:hAnsi="Calibri"/>
          <w:b w:val="0"/>
          <w:color w:val="34434E"/>
          <w:sz w:val="22"/>
        </w:rPr>
        <w:t>“Hello, I would like to find out more before visiting. Where can I check the current details, and who is the best person to ask a general question?”</w:t>
      </w:r>
    </w:p>
    <w:p>
      <w:pPr>
        <w:pStyle w:val="Heading1"/>
        <w:spacing w:after="120" w:before="260"/>
      </w:pPr>
      <w:r>
        <w:rPr>
          <w:rFonts w:ascii="Georgia" w:hAnsi="Georgia"/>
          <w:b/>
          <w:color w:val="000000"/>
          <w:sz w:val="26"/>
        </w:rPr>
        <w:t>Space for a human response</w:t>
      </w:r>
    </w:p>
    <w:p>
      <w:pPr>
        <w:spacing w:after="360" w:before="0"/>
      </w:pPr>
      <w:r>
        <w:rPr>
          <w:rFonts w:ascii="Calibri" w:hAnsi="Calibri"/>
          <w:b w:val="0"/>
          <w:color w:val="34434E"/>
          <w:sz w:val="21"/>
        </w:rPr>
        <w:t>A useful reply can answer the immediate question and point the reader to the right next step. The guide should make that exchange feel straightforward.</w:t>
      </w:r>
    </w:p>
    <w:p>
      <w:pPr>
        <w:spacing w:after="140" w:before="280"/>
      </w:pPr>
      <w:r>
        <w:rPr>
          <w:rFonts w:ascii="Calibri" w:hAnsi="Calibri"/>
          <w:b w:val="0"/>
          <w:color w:val="586D7C"/>
          <w:sz w:val="18"/>
        </w:rPr>
        <w:t>Illustrative format only. The message is fictional. No service schedule, address, contact details, beliefs or organisational commitments are represented.</w:t>
      </w:r>
    </w:p>
    <w:sectPr w:rsidR="00FC693F" w:rsidRPr="0006063C" w:rsidSect="00034616">
      <w:type w:val="continuous"/>
      <w:pgSz w:w="11906" w:h="16838"/>
      <w:pgMar w:top="2409" w:right="1134" w:bottom="1134" w:left="1134" w:header="539" w:footer="482" w:gutter="0"/>
      <w:cols w:space="567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</w:pPr>
    <w:r>
      <w:rPr>
        <w:rFonts w:ascii="Calibri" w:hAnsi="Calibri"/>
        <w:b/>
        <w:color w:val="34434E"/>
        <w:sz w:val="17"/>
      </w:rPr>
      <w:t>Portfolio concept / sample content</w:t>
    </w:r>
  </w:p>
  <w:p>
    <w:pPr>
      <w:spacing w:after="0"/>
    </w:pPr>
    <w:r>
      <w:rPr>
        <w:rFonts w:ascii="Calibri" w:hAnsi="Calibri"/>
        <w:b w:val="0"/>
        <w:color w:val="58646A"/>
        <w:sz w:val="15"/>
      </w:rPr>
      <w:t>Document application concept by Nexney using the supplied identity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1007999" cy="1007999"/>
          <wp:docPr id="1" name="Picture 1" descr="Retained Awaken Church identit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waken-wordmark-orig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7999" cy="100799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/>
    </w:pPr>
    <w:rPr>
      <w:rFonts w:ascii="Calibri" w:hAnsi="Calibri"/>
      <w:color w:val="34434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34434E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7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7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7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7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guide</dc:title>
  <dc:subject>Fictional portfolio document application concept</dc:subject>
  <dc:creator>Nexney</dc:creator>
  <cp:keywords>fictional, portfolio concept, sample content, editable</cp:keywords>
  <dc:description>Document layout and sample copy by Nexney. Supplied public identity applied without original identity authorship claim. No real records or commercial commitments.</dc:description>
  <cp:lastModifiedBy>Nexney</cp:lastModifiedBy>
  <cp:revision>1</cp:revision>
  <dcterms:created xsi:type="dcterms:W3CDTF">2026-10-09T00:00:00Z</dcterms:created>
  <dcterms:modified xsi:type="dcterms:W3CDTF">2026-10-09T00:00:00Z</dcterms:modified>
  <cp:category/>
</cp:coreProperties>
</file>