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</w:pPr>
      <w:r>
        <w:rPr>
          <w:rFonts w:ascii="Calibri" w:hAnsi="Calibri"/>
          <w:b/>
          <w:color w:val="376E35"/>
          <w:sz w:val="17"/>
        </w:rPr>
        <w:t>SUSTAINABLE TECH   /   ENQUIRY CONCEPT</w:t>
      </w:r>
    </w:p>
    <w:p>
      <w:pPr>
        <w:pStyle w:val="Title"/>
        <w:spacing w:after="180" w:before="0"/>
      </w:pPr>
      <w:r>
        <w:rPr>
          <w:rFonts w:ascii="Calibri" w:hAnsi="Calibri"/>
          <w:b w:val="0"/>
          <w:color w:val="000000"/>
          <w:sz w:val="60"/>
        </w:rPr>
        <w:t>Product enquiry sheet</w:t>
      </w:r>
    </w:p>
    <w:p>
      <w:pPr>
        <w:spacing w:after="260" w:before="0"/>
      </w:pPr>
      <w:r>
        <w:rPr>
          <w:rFonts w:ascii="Calibri" w:hAnsi="Calibri"/>
          <w:b w:val="0"/>
          <w:color w:val="536853"/>
          <w:sz w:val="22"/>
        </w:rPr>
        <w:t>Understanding the requirement before choosing equipment</w:t>
      </w:r>
    </w:p>
    <w:p>
      <w:pPr>
        <w:spacing w:after="220" w:before="0"/>
      </w:pPr>
      <w:r>
        <w:rPr>
          <w:rFonts w:ascii="Calibri" w:hAnsi="Calibri"/>
          <w:b w:val="0"/>
          <w:color w:val="1C3C2B"/>
          <w:sz w:val="22"/>
        </w:rPr>
        <w:t>This fictional enquiry describes a material-handling need. It demonstrates how an early conversation could separate the customer’s intended result from the technical information still needed.</w:t>
      </w:r>
    </w:p>
    <w:p>
      <w:pPr>
        <w:pStyle w:val="Heading1"/>
        <w:spacing w:after="120" w:before="120"/>
      </w:pPr>
      <w:r>
        <w:rPr>
          <w:rFonts w:ascii="Calibri" w:hAnsi="Calibri"/>
          <w:b/>
          <w:color w:val="000000"/>
          <w:sz w:val="26"/>
        </w:rPr>
        <w:t>Illustrative request</w:t>
      </w:r>
    </w:p>
    <w:p>
      <w:pPr>
        <w:spacing w:after="200" w:before="0"/>
      </w:pPr>
      <w:r>
        <w:rPr>
          <w:rFonts w:ascii="Calibri" w:hAnsi="Calibri"/>
          <w:b w:val="0"/>
          <w:color w:val="2D4233"/>
          <w:sz w:val="21"/>
        </w:rPr>
        <w:t>The example operator wants to explore a more consistent way to prepare a material stream for its next processing step. No equipment model or performance figure has been selected.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17"/>
        <w:gridCol w:w="3770"/>
        <w:gridCol w:w="4450"/>
      </w:tblGrid>
      <w:tr>
        <w:trPr>
          <w:cantSplit/>
          <w:tblHeader/>
        </w:trPr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215B32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Topic</w:t>
            </w:r>
          </w:p>
        </w:tc>
        <w:tc>
          <w:tcPr>
            <w:tcW w:type="dxa" w:w="377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215B32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Sample context</w:t>
            </w:r>
          </w:p>
        </w:tc>
        <w:tc>
          <w:tcPr>
            <w:tcW w:type="dxa" w:w="445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215B32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Information to confirm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Material</w:t>
            </w:r>
          </w:p>
        </w:tc>
        <w:tc>
          <w:tcPr>
            <w:tcW w:type="dxa" w:w="377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A mixed material stream in this fictional scenario.</w:t>
            </w:r>
          </w:p>
        </w:tc>
        <w:tc>
          <w:tcPr>
            <w:tcW w:type="dxa" w:w="445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Composition, contamination and representative photographs.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1F6E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Desired result</w:t>
            </w:r>
          </w:p>
        </w:tc>
        <w:tc>
          <w:tcPr>
            <w:tcW w:type="dxa" w:w="377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1F6E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A more consistent input for the next operation.</w:t>
            </w:r>
          </w:p>
        </w:tc>
        <w:tc>
          <w:tcPr>
            <w:tcW w:type="dxa" w:w="445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1F6E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Required output condition and the reason it matters.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Site</w:t>
            </w:r>
          </w:p>
        </w:tc>
        <w:tc>
          <w:tcPr>
            <w:tcW w:type="dxa" w:w="377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An existing work area with access to be assessed.</w:t>
            </w:r>
          </w:p>
        </w:tc>
        <w:tc>
          <w:tcPr>
            <w:tcW w:type="dxa" w:w="445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Space, utilities, access and relevant site constraints.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1F6E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Operation</w:t>
            </w:r>
          </w:p>
        </w:tc>
        <w:tc>
          <w:tcPr>
            <w:tcW w:type="dxa" w:w="377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1F6E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The operator wants to compare suitable approaches.</w:t>
            </w:r>
          </w:p>
        </w:tc>
        <w:tc>
          <w:tcPr>
            <w:tcW w:type="dxa" w:w="445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1F6E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D4233"/>
                <w:sz w:val="19"/>
              </w:rPr>
              <w:t>Expected use, handling method and support needs.</w:t>
            </w:r>
          </w:p>
        </w:tc>
      </w:tr>
    </w:tbl>
    <w:p>
      <w:pPr>
        <w:spacing w:after="40" w:before="0"/>
      </w:pPr>
      <w:r>
        <w:rPr>
          <w:rFonts w:ascii="Calibri" w:hAnsi="Calibri"/>
          <w:b w:val="0"/>
          <w:color w:val="25333B"/>
          <w:sz w:val="2"/>
        </w:rPr>
      </w:r>
    </w:p>
    <w:p>
      <w:pPr>
        <w:pStyle w:val="Heading1"/>
        <w:spacing w:after="120" w:before="220"/>
      </w:pPr>
      <w:r>
        <w:rPr>
          <w:rFonts w:ascii="Calibri" w:hAnsi="Calibri"/>
          <w:b/>
          <w:color w:val="000000"/>
          <w:sz w:val="26"/>
        </w:rPr>
        <w:t>Material for a useful assessment</w:t>
      </w:r>
    </w:p>
    <w:p>
      <w:pPr>
        <w:spacing w:after="200" w:before="0"/>
      </w:pPr>
      <w:r>
        <w:rPr>
          <w:rFonts w:ascii="Calibri" w:hAnsi="Calibri"/>
          <w:b w:val="0"/>
          <w:color w:val="2D4233"/>
          <w:sz w:val="21"/>
        </w:rPr>
        <w:t>A real enquiry could include permitted photographs, accurate material details and the intended operating context. A technical review would establish suitability and any further information needed before a recommendation.</w:t>
      </w:r>
    </w:p>
    <w:p>
      <w:pPr>
        <w:spacing w:after="140" w:before="100"/>
        <w:shd w:fill="EAF3E5"/>
      </w:pPr>
      <w:r>
        <w:rPr>
          <w:rFonts w:ascii="Calibri" w:hAnsi="Calibri"/>
          <w:b/>
          <w:color w:val="215B32"/>
          <w:sz w:val="20"/>
        </w:rPr>
        <w:t>Sample status   Requirement still to be assessed</w:t>
      </w:r>
    </w:p>
    <w:p>
      <w:pPr>
        <w:spacing w:after="140" w:before="100"/>
      </w:pPr>
      <w:r>
        <w:rPr>
          <w:rFonts w:ascii="Calibri" w:hAnsi="Calibri"/>
          <w:b w:val="0"/>
          <w:color w:val="536853"/>
          <w:sz w:val="18"/>
        </w:rPr>
        <w:t>No specifications, capacity, compliance, pricing or delivery claims are made in this concept. The entries above are examples, not a submitted customer enquiry.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51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</w:pPr>
    <w:r>
      <w:rPr>
        <w:rFonts w:ascii="Calibri" w:hAnsi="Calibri"/>
        <w:b/>
        <w:color w:val="1C3C2B"/>
        <w:sz w:val="17"/>
      </w:rPr>
      <w:t>Portfolio concept / sample content</w:t>
    </w:r>
  </w:p>
  <w:p>
    <w:pPr>
      <w:spacing w:after="0"/>
    </w:pPr>
    <w:r>
      <w:rPr>
        <w:rFonts w:ascii="Calibri" w:hAnsi="Calibri"/>
        <w:b w:val="0"/>
        <w:color w:val="58646A"/>
        <w:sz w:val="15"/>
      </w:rPr>
      <w:t>Document application concept by Nexney using the supplied identity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872000" cy="1130087"/>
          <wp:docPr id="1" name="Picture 1" descr="Retained Sustainable Tech identit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ustainable-tech-identit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2000" cy="113008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Calibri" w:hAnsi="Calibri"/>
      <w:color w:val="1C3C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Calibri" w:hAnsi="Calibri"/>
      <w:color w:val="1C3C2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enquiry sheet</dc:title>
  <dc:subject>Fictional portfolio document application concept</dc:subject>
  <dc:creator>Nexney</dc:creator>
  <cp:keywords>portfolio concept, sample content, fictional, editable</cp:keywords>
  <dc:description>Document design and sample copy by Nexney. Supplied identity retained. No original logo authorship claimed. No real client records or commercial commitments.</dc:description>
  <cp:lastModifiedBy>Nexney</cp:lastModifiedBy>
  <cp:revision>1</cp:revision>
  <dcterms:created xsi:type="dcterms:W3CDTF">2026-10-09T00:00:00Z</dcterms:created>
  <dcterms:modified xsi:type="dcterms:W3CDTF">2026-10-09T00:00:00Z</dcterms:modified>
  <cp:category/>
</cp:coreProperties>
</file>